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6F" w:rsidRPr="00B0016F" w:rsidRDefault="00B0016F" w:rsidP="00B0016F">
      <w:pPr>
        <w:spacing w:before="240" w:line="360" w:lineRule="auto"/>
        <w:jc w:val="center"/>
        <w:rPr>
          <w:rFonts w:ascii="Times New Roman" w:hAnsi="Times New Roman" w:cs="Times New Roman"/>
          <w:b/>
          <w:bCs/>
          <w:color w:val="000000"/>
          <w:sz w:val="32"/>
          <w:szCs w:val="28"/>
          <w:u w:val="single"/>
        </w:rPr>
      </w:pPr>
      <w:r w:rsidRPr="00B0016F">
        <w:rPr>
          <w:rFonts w:ascii="Times New Roman" w:hAnsi="Times New Roman" w:cs="Times New Roman"/>
          <w:b/>
          <w:bCs/>
          <w:color w:val="000000"/>
          <w:sz w:val="32"/>
          <w:szCs w:val="28"/>
          <w:u w:val="single"/>
        </w:rPr>
        <w:t>Data-driven government: Creating value from Big and Open Linked Data Track: E-government</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3710EB" w:rsidRDefault="003710EB" w:rsidP="004578B8">
      <w:pPr>
        <w:spacing w:before="240" w:line="360" w:lineRule="auto"/>
        <w:jc w:val="both"/>
        <w:rPr>
          <w:rFonts w:ascii="Times New Roman" w:hAnsi="Times New Roman" w:cs="Times New Roman"/>
          <w:sz w:val="24"/>
        </w:rPr>
      </w:pPr>
      <w:r w:rsidRPr="003710EB">
        <w:rPr>
          <w:rFonts w:ascii="Times New Roman" w:hAnsi="Times New Roman" w:cs="Times New Roman"/>
          <w:sz w:val="24"/>
        </w:rPr>
        <w:t>The collection of more and more data results in the rise of a data-driven government. Although traditional administrative and policy-making process are data intensive, only recently the ability to collect and process big and open linked data (BOLD) at a large scale has resulted in the possibility to create a data</w:t>
      </w:r>
      <w:r w:rsidR="00440912">
        <w:rPr>
          <w:rFonts w:ascii="Times New Roman" w:hAnsi="Times New Roman" w:cs="Times New Roman"/>
          <w:sz w:val="24"/>
        </w:rPr>
        <w:t xml:space="preserve"> </w:t>
      </w:r>
      <w:r w:rsidRPr="003710EB">
        <w:rPr>
          <w:rFonts w:ascii="Times New Roman" w:hAnsi="Times New Roman" w:cs="Times New Roman"/>
          <w:sz w:val="24"/>
        </w:rPr>
        <w:t>driven government. Data-driven government refers to sensing and the subsequent collecting and processing of data for operational decision-making or policymaking. There is a need for multidisciplinary research to expand our knowledge of data-driven approaches.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2E1AD3" w:rsidRDefault="002E1AD3" w:rsidP="004578B8">
      <w:pPr>
        <w:spacing w:before="240" w:line="360" w:lineRule="auto"/>
        <w:jc w:val="both"/>
        <w:rPr>
          <w:rFonts w:ascii="Times New Roman" w:hAnsi="Times New Roman" w:cs="Times New Roman"/>
          <w:sz w:val="24"/>
        </w:rPr>
      </w:pPr>
      <w:r w:rsidRPr="002E1AD3">
        <w:rPr>
          <w:rFonts w:ascii="Times New Roman" w:hAnsi="Times New Roman" w:cs="Times New Roman"/>
          <w:sz w:val="24"/>
        </w:rPr>
        <w:t>Data-driven government refers to sensing and the subsequent collecting and processing of data to use for operational decision-making or policy-making. Ideally, all kinds of data are collected in machine-readable data formats having clearly defined semantics. This data can be used for internal purposes to make decision about granting permits and service provisioning, but also for opening the data to the public to create transparency, and accountability or to enable participation and even business innovation</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677850" w:rsidRDefault="00677850" w:rsidP="004578B8">
      <w:pPr>
        <w:pStyle w:val="ListParagraph"/>
        <w:numPr>
          <w:ilvl w:val="0"/>
          <w:numId w:val="2"/>
        </w:numPr>
        <w:spacing w:before="240" w:line="360" w:lineRule="auto"/>
        <w:jc w:val="both"/>
        <w:rPr>
          <w:rFonts w:ascii="Times New Roman" w:hAnsi="Times New Roman" w:cs="Times New Roman"/>
          <w:sz w:val="24"/>
        </w:rPr>
      </w:pPr>
      <w:r w:rsidRPr="00677850">
        <w:rPr>
          <w:rFonts w:ascii="Times New Roman" w:hAnsi="Times New Roman" w:cs="Times New Roman"/>
          <w:sz w:val="24"/>
        </w:rPr>
        <w:t>There are many data sources, including social media, cameras, temperature, pollution, cost etc.</w:t>
      </w:r>
    </w:p>
    <w:p w:rsidR="00677850" w:rsidRPr="00677850" w:rsidRDefault="00677850" w:rsidP="004578B8">
      <w:pPr>
        <w:pStyle w:val="ListParagraph"/>
        <w:numPr>
          <w:ilvl w:val="0"/>
          <w:numId w:val="2"/>
        </w:numPr>
        <w:spacing w:before="240" w:line="360" w:lineRule="auto"/>
        <w:jc w:val="both"/>
        <w:rPr>
          <w:rFonts w:ascii="Times New Roman" w:hAnsi="Times New Roman" w:cs="Times New Roman"/>
          <w:sz w:val="24"/>
        </w:rPr>
      </w:pPr>
      <w:r w:rsidRPr="00677850">
        <w:rPr>
          <w:rFonts w:ascii="Times New Roman" w:hAnsi="Times New Roman" w:cs="Times New Roman"/>
          <w:sz w:val="24"/>
        </w:rPr>
        <w:t>The curation of data is important and understanding the quality.</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Proposed System</w:t>
      </w:r>
    </w:p>
    <w:p w:rsidR="00EC271E" w:rsidRDefault="00EC271E" w:rsidP="004578B8">
      <w:pPr>
        <w:spacing w:before="240" w:line="360" w:lineRule="auto"/>
        <w:jc w:val="both"/>
        <w:rPr>
          <w:rFonts w:ascii="Times New Roman" w:hAnsi="Times New Roman" w:cs="Times New Roman"/>
          <w:sz w:val="24"/>
        </w:rPr>
      </w:pPr>
      <w:r w:rsidRPr="00EC271E">
        <w:rPr>
          <w:rFonts w:ascii="Times New Roman" w:hAnsi="Times New Roman" w:cs="Times New Roman"/>
          <w:sz w:val="24"/>
        </w:rPr>
        <w:t>BOLD refers to the combination of big data and Linked Data under the openness concept. While Big Data can be characterized by its size and diversity, Linked Data can be characterized by its enhan</w:t>
      </w:r>
      <w:r w:rsidR="00575A5C">
        <w:rPr>
          <w:rFonts w:ascii="Times New Roman" w:hAnsi="Times New Roman" w:cs="Times New Roman"/>
          <w:sz w:val="24"/>
        </w:rPr>
        <w:t xml:space="preserve">ced semantic capabilities </w:t>
      </w:r>
      <w:r w:rsidRPr="00EC271E">
        <w:rPr>
          <w:rFonts w:ascii="Times New Roman" w:hAnsi="Times New Roman" w:cs="Times New Roman"/>
          <w:sz w:val="24"/>
        </w:rPr>
        <w:t xml:space="preserve">, and Open data can be characterized by its free accessibility and </w:t>
      </w:r>
      <w:r w:rsidRPr="00EC271E">
        <w:rPr>
          <w:rFonts w:ascii="Times New Roman" w:hAnsi="Times New Roman" w:cs="Times New Roman"/>
          <w:sz w:val="24"/>
        </w:rPr>
        <w:lastRenderedPageBreak/>
        <w:t xml:space="preserve">can be combined with all kind of (closed) data sources to infer </w:t>
      </w:r>
      <w:r w:rsidR="00575A5C">
        <w:rPr>
          <w:rFonts w:ascii="Times New Roman" w:hAnsi="Times New Roman" w:cs="Times New Roman"/>
          <w:sz w:val="24"/>
        </w:rPr>
        <w:t>and generate value</w:t>
      </w:r>
      <w:r w:rsidRPr="00EC271E">
        <w:rPr>
          <w:rFonts w:ascii="Times New Roman" w:hAnsi="Times New Roman" w:cs="Times New Roman"/>
          <w:sz w:val="24"/>
        </w:rPr>
        <w:t>. This can result in recommendations for improving the public sector,</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DC60A7" w:rsidRPr="00DC60A7" w:rsidRDefault="003B3498" w:rsidP="00074A19">
      <w:pPr>
        <w:pStyle w:val="ListParagraph"/>
        <w:numPr>
          <w:ilvl w:val="0"/>
          <w:numId w:val="1"/>
        </w:numPr>
        <w:spacing w:before="240" w:line="360" w:lineRule="auto"/>
        <w:jc w:val="both"/>
        <w:rPr>
          <w:rFonts w:ascii="Times New Roman" w:hAnsi="Times New Roman" w:cs="Times New Roman"/>
          <w:sz w:val="32"/>
        </w:rPr>
      </w:pPr>
      <w:r w:rsidRPr="003B3498">
        <w:rPr>
          <w:rFonts w:ascii="Times New Roman" w:hAnsi="Times New Roman" w:cs="Times New Roman"/>
          <w:color w:val="000000"/>
          <w:sz w:val="24"/>
          <w:szCs w:val="20"/>
        </w:rPr>
        <w:t>Improving the public sector,</w:t>
      </w:r>
      <w:r w:rsidRPr="003B3498">
        <w:rPr>
          <w:rFonts w:ascii="Times New Roman" w:hAnsi="Times New Roman" w:cs="Times New Roman"/>
          <w:sz w:val="28"/>
        </w:rPr>
        <w:t xml:space="preserve"> </w:t>
      </w:r>
    </w:p>
    <w:p w:rsidR="00DC60A7" w:rsidRPr="00DC60A7" w:rsidRDefault="00DC60A7" w:rsidP="00074A19">
      <w:pPr>
        <w:pStyle w:val="ListParagraph"/>
        <w:numPr>
          <w:ilvl w:val="0"/>
          <w:numId w:val="1"/>
        </w:numPr>
        <w:spacing w:before="240" w:line="360" w:lineRule="auto"/>
        <w:jc w:val="both"/>
        <w:rPr>
          <w:rFonts w:ascii="Times New Roman" w:hAnsi="Times New Roman" w:cs="Times New Roman"/>
          <w:sz w:val="32"/>
        </w:rPr>
      </w:pPr>
      <w:r w:rsidRPr="00DC60A7">
        <w:rPr>
          <w:rFonts w:ascii="Times New Roman" w:hAnsi="Times New Roman" w:cs="Times New Roman"/>
          <w:sz w:val="24"/>
        </w:rPr>
        <w:t>Its free accessibility and can be combined with all kind of (closed) data sources to infer and generate value</w:t>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3067CC">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A45" w:rsidRDefault="00727A45" w:rsidP="004C1D19">
      <w:pPr>
        <w:spacing w:after="0" w:line="240" w:lineRule="auto"/>
      </w:pPr>
      <w:r>
        <w:separator/>
      </w:r>
    </w:p>
  </w:endnote>
  <w:endnote w:type="continuationSeparator" w:id="1">
    <w:p w:rsidR="00727A45" w:rsidRDefault="00727A45" w:rsidP="004C1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A45" w:rsidRDefault="00727A45" w:rsidP="004C1D19">
      <w:pPr>
        <w:spacing w:after="0" w:line="240" w:lineRule="auto"/>
      </w:pPr>
      <w:r>
        <w:separator/>
      </w:r>
    </w:p>
  </w:footnote>
  <w:footnote w:type="continuationSeparator" w:id="1">
    <w:p w:rsidR="00727A45" w:rsidRDefault="00727A45" w:rsidP="004C1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948EB2EA"/>
    <w:lvl w:ilvl="0" w:tplc="37DC79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85D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81F4B"/>
    <w:rsid w:val="000036D5"/>
    <w:rsid w:val="00074A19"/>
    <w:rsid w:val="000A1E19"/>
    <w:rsid w:val="000A2DF8"/>
    <w:rsid w:val="000E44E4"/>
    <w:rsid w:val="000F0346"/>
    <w:rsid w:val="000F4849"/>
    <w:rsid w:val="001127D4"/>
    <w:rsid w:val="00121F3A"/>
    <w:rsid w:val="001470EE"/>
    <w:rsid w:val="00156E86"/>
    <w:rsid w:val="00173B17"/>
    <w:rsid w:val="00187205"/>
    <w:rsid w:val="001906B5"/>
    <w:rsid w:val="001A23BD"/>
    <w:rsid w:val="001A7E4E"/>
    <w:rsid w:val="001B0EC4"/>
    <w:rsid w:val="001E7FA7"/>
    <w:rsid w:val="00251FCF"/>
    <w:rsid w:val="00290708"/>
    <w:rsid w:val="002A3867"/>
    <w:rsid w:val="002D24C5"/>
    <w:rsid w:val="002E03A9"/>
    <w:rsid w:val="002E1AD3"/>
    <w:rsid w:val="002F736B"/>
    <w:rsid w:val="003067CC"/>
    <w:rsid w:val="0032627B"/>
    <w:rsid w:val="00343CBE"/>
    <w:rsid w:val="00357250"/>
    <w:rsid w:val="003710EB"/>
    <w:rsid w:val="00381F4B"/>
    <w:rsid w:val="003A764F"/>
    <w:rsid w:val="003B0F61"/>
    <w:rsid w:val="003B3498"/>
    <w:rsid w:val="003D5A74"/>
    <w:rsid w:val="00440912"/>
    <w:rsid w:val="004578B8"/>
    <w:rsid w:val="004A24FE"/>
    <w:rsid w:val="004A6051"/>
    <w:rsid w:val="004C1D19"/>
    <w:rsid w:val="004F7F13"/>
    <w:rsid w:val="005239B7"/>
    <w:rsid w:val="00563614"/>
    <w:rsid w:val="00575A5C"/>
    <w:rsid w:val="00576D60"/>
    <w:rsid w:val="00577447"/>
    <w:rsid w:val="005C0516"/>
    <w:rsid w:val="005D6720"/>
    <w:rsid w:val="00667049"/>
    <w:rsid w:val="00677850"/>
    <w:rsid w:val="00692F7B"/>
    <w:rsid w:val="0070048B"/>
    <w:rsid w:val="007165C0"/>
    <w:rsid w:val="00727A45"/>
    <w:rsid w:val="00771BFA"/>
    <w:rsid w:val="007828E0"/>
    <w:rsid w:val="0078419C"/>
    <w:rsid w:val="007A372A"/>
    <w:rsid w:val="007B492E"/>
    <w:rsid w:val="007C035A"/>
    <w:rsid w:val="007F00A0"/>
    <w:rsid w:val="00803E5E"/>
    <w:rsid w:val="00850DF5"/>
    <w:rsid w:val="008526C5"/>
    <w:rsid w:val="00855665"/>
    <w:rsid w:val="008568C5"/>
    <w:rsid w:val="008B2D8A"/>
    <w:rsid w:val="008F5B65"/>
    <w:rsid w:val="008F6099"/>
    <w:rsid w:val="008F6BE5"/>
    <w:rsid w:val="00994B02"/>
    <w:rsid w:val="009A0C71"/>
    <w:rsid w:val="009A1BF3"/>
    <w:rsid w:val="009A766B"/>
    <w:rsid w:val="00A66F6C"/>
    <w:rsid w:val="00B0016F"/>
    <w:rsid w:val="00B34B12"/>
    <w:rsid w:val="00B424F6"/>
    <w:rsid w:val="00B47AAE"/>
    <w:rsid w:val="00B650F3"/>
    <w:rsid w:val="00BB3FD3"/>
    <w:rsid w:val="00BD2EA3"/>
    <w:rsid w:val="00BF2080"/>
    <w:rsid w:val="00BF3FAF"/>
    <w:rsid w:val="00C115B0"/>
    <w:rsid w:val="00C22AE4"/>
    <w:rsid w:val="00C2742D"/>
    <w:rsid w:val="00C35AE6"/>
    <w:rsid w:val="00C737F0"/>
    <w:rsid w:val="00C74A64"/>
    <w:rsid w:val="00C81A90"/>
    <w:rsid w:val="00CB4625"/>
    <w:rsid w:val="00D10B47"/>
    <w:rsid w:val="00D21096"/>
    <w:rsid w:val="00D747B4"/>
    <w:rsid w:val="00DC2C33"/>
    <w:rsid w:val="00DC4F81"/>
    <w:rsid w:val="00DC60A7"/>
    <w:rsid w:val="00DE3F46"/>
    <w:rsid w:val="00E42C91"/>
    <w:rsid w:val="00E46D21"/>
    <w:rsid w:val="00E569D4"/>
    <w:rsid w:val="00EB030E"/>
    <w:rsid w:val="00EC271E"/>
    <w:rsid w:val="00EC4356"/>
    <w:rsid w:val="00F219DD"/>
    <w:rsid w:val="00F251D5"/>
    <w:rsid w:val="00F36187"/>
    <w:rsid w:val="00FA08EA"/>
    <w:rsid w:val="00FC26BB"/>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 w:type="paragraph" w:styleId="Header">
    <w:name w:val="header"/>
    <w:basedOn w:val="Normal"/>
    <w:link w:val="HeaderChar"/>
    <w:uiPriority w:val="99"/>
    <w:semiHidden/>
    <w:unhideWhenUsed/>
    <w:rsid w:val="004C1D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D19"/>
  </w:style>
  <w:style w:type="paragraph" w:styleId="Footer">
    <w:name w:val="footer"/>
    <w:basedOn w:val="Normal"/>
    <w:link w:val="FooterChar"/>
    <w:uiPriority w:val="99"/>
    <w:semiHidden/>
    <w:unhideWhenUsed/>
    <w:rsid w:val="004C1D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D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149</cp:revision>
  <dcterms:created xsi:type="dcterms:W3CDTF">2018-10-31T08:54:00Z</dcterms:created>
  <dcterms:modified xsi:type="dcterms:W3CDTF">2019-08-06T05:29:00Z</dcterms:modified>
</cp:coreProperties>
</file>